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2C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sz w:val="12"/>
          <w:szCs w:val="12"/>
        </w:rPr>
      </w:pPr>
    </w:p>
    <w:p w:rsidR="00000000" w:rsidRDefault="00612C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b/>
          <w:sz w:val="20"/>
          <w:szCs w:val="20"/>
        </w:rPr>
        <w:t>C</w:t>
      </w:r>
      <w:r>
        <w:rPr>
          <w:rFonts w:ascii="Calibri" w:hAnsi="Calibri" w:cs="Calibri"/>
          <w:b/>
          <w:sz w:val="21"/>
          <w:szCs w:val="21"/>
        </w:rPr>
        <w:t>ompte-rendu du 1° Conseil d’École -  15 octobre 2018</w:t>
      </w:r>
    </w:p>
    <w:p w:rsidR="00000000" w:rsidRDefault="00612C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sz w:val="10"/>
          <w:szCs w:val="10"/>
        </w:rPr>
      </w:pPr>
    </w:p>
    <w:p w:rsidR="00000000" w:rsidRDefault="00612C41">
      <w:pPr>
        <w:jc w:val="both"/>
        <w:rPr>
          <w:rFonts w:ascii="Calibri" w:hAnsi="Calibri" w:cs="Calibri"/>
          <w:sz w:val="10"/>
          <w:szCs w:val="10"/>
        </w:rPr>
      </w:pPr>
    </w:p>
    <w:p w:rsidR="00000000" w:rsidRDefault="00612C41">
      <w:pPr>
        <w:tabs>
          <w:tab w:val="left" w:pos="540"/>
        </w:tabs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lastRenderedPageBreak/>
        <w:br/>
      </w:r>
    </w:p>
    <w:p w:rsidR="00000000" w:rsidRDefault="00612C41">
      <w:pPr>
        <w:rPr>
          <w:rFonts w:ascii="Calibri" w:hAnsi="Calibri" w:cs="Calibri"/>
          <w:sz w:val="12"/>
          <w:szCs w:val="12"/>
        </w:rPr>
      </w:pPr>
    </w:p>
    <w:p w:rsidR="00000000" w:rsidRDefault="00612C41">
      <w:pPr>
        <w:rPr>
          <w:rFonts w:ascii="Calibri" w:hAnsi="Calibri" w:cs="Calibri"/>
          <w:sz w:val="12"/>
          <w:szCs w:val="12"/>
        </w:rPr>
        <w:sectPr w:rsidR="00000000">
          <w:type w:val="continuous"/>
          <w:pgSz w:w="16838" w:h="11906" w:orient="landscape"/>
          <w:pgMar w:top="720" w:right="720" w:bottom="720" w:left="720" w:header="720" w:footer="709" w:gutter="0"/>
          <w:cols w:num="2" w:space="425" w:equalWidth="0">
            <w:col w:w="7509" w:space="425"/>
            <w:col w:w="7464"/>
          </w:cols>
          <w:docGrid w:linePitch="360"/>
        </w:sectPr>
      </w:pPr>
    </w:p>
    <w:p w:rsidR="00000000" w:rsidRDefault="00612C41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b/>
          <w:sz w:val="20"/>
          <w:szCs w:val="20"/>
          <w:u w:val="single"/>
        </w:rPr>
        <w:lastRenderedPageBreak/>
        <w:t>1/ Effectifs</w:t>
      </w:r>
    </w:p>
    <w:p w:rsidR="00000000" w:rsidRDefault="00612C4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19 PS + 5 MS = 24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: Anne-Marie </w:t>
      </w:r>
    </w:p>
    <w:p w:rsidR="00000000" w:rsidRDefault="00612C41">
      <w:pPr>
        <w:ind w:left="708" w:hanging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14 MS + 9 GS = 23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: Annie     </w:t>
      </w:r>
    </w:p>
    <w:p w:rsidR="00000000" w:rsidRDefault="00612C41">
      <w:pPr>
        <w:ind w:left="708" w:hanging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 GS + 11 CP = 22   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: Thyphaine (Mathilde en janvier)</w:t>
      </w:r>
    </w:p>
    <w:p w:rsidR="00000000" w:rsidRDefault="00612C41">
      <w:pPr>
        <w:ind w:left="708" w:hanging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11 CP + 11 CE1 = 2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: Anne et Amélie le jeudi</w:t>
      </w:r>
    </w:p>
    <w:p w:rsidR="00000000" w:rsidRDefault="00612C4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 CE1 + 17 CE2 = </w:t>
      </w:r>
      <w:r>
        <w:rPr>
          <w:rFonts w:ascii="Calibri" w:hAnsi="Calibri" w:cs="Calibri"/>
          <w:sz w:val="20"/>
          <w:szCs w:val="20"/>
        </w:rPr>
        <w:t xml:space="preserve">25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: Cédrik</w:t>
      </w:r>
    </w:p>
    <w:p w:rsidR="00000000" w:rsidRDefault="00612C4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24 CM1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: Pascale</w:t>
      </w:r>
    </w:p>
    <w:p w:rsidR="00000000" w:rsidRDefault="00612C4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26 CM2 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: Sophie et Amélie le vendredi</w:t>
      </w:r>
    </w:p>
    <w:p w:rsidR="00000000" w:rsidRDefault="00612C4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19 PS + 19 MS + 20 GS + 22 CP + 19 CE1 + 17 CE2 + 24 CM1 + 26 CM2 = 166 élèves</w:t>
      </w:r>
    </w:p>
    <w:p w:rsidR="00000000" w:rsidRDefault="00612C41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  <w:u w:val="single"/>
        </w:rPr>
        <w:t>2/ Organisation</w:t>
      </w:r>
    </w:p>
    <w:p w:rsidR="00000000" w:rsidRDefault="00612C4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Sandrine Bourgeais (ATSEM) remplace Nadine pendant son arrêt de travail (PS/MS)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Thypha</w:t>
      </w:r>
      <w:r>
        <w:rPr>
          <w:rFonts w:ascii="Calibri" w:hAnsi="Calibri" w:cs="Calibri"/>
          <w:sz w:val="20"/>
          <w:szCs w:val="20"/>
        </w:rPr>
        <w:t>ine Courcoux remplace Mathilde jusqu’à son retour en janvier (GS/CP)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Katleen remplace souvent Isabelle, sa décharge syndicale ne lui ayant permis de ne venir que 3 jours depuis la rentrée (GS/CP)</w:t>
      </w:r>
    </w:p>
    <w:p w:rsidR="00000000" w:rsidRDefault="00612C41">
      <w:pPr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</w:rPr>
        <w:t>Amélie Peslerbe remplace Anne (80%) le jeudi (CP/CE1) et Sop</w:t>
      </w:r>
      <w:r>
        <w:rPr>
          <w:rFonts w:ascii="Calibri" w:hAnsi="Calibri" w:cs="Calibri"/>
          <w:sz w:val="20"/>
          <w:szCs w:val="20"/>
        </w:rPr>
        <w:t>hie (décharge de direction) le vendredi.</w:t>
      </w:r>
      <w:r>
        <w:rPr>
          <w:rFonts w:ascii="Calibri" w:hAnsi="Calibri" w:cs="Calibri"/>
          <w:sz w:val="20"/>
          <w:szCs w:val="20"/>
        </w:rPr>
        <w:br/>
      </w:r>
    </w:p>
    <w:p w:rsidR="00000000" w:rsidRDefault="00612C41">
      <w:pPr>
        <w:tabs>
          <w:tab w:val="left" w:pos="540"/>
        </w:tabs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b/>
          <w:sz w:val="20"/>
          <w:szCs w:val="20"/>
          <w:u w:val="single"/>
        </w:rPr>
        <w:t>3/ Investissements communaux </w:t>
      </w:r>
    </w:p>
    <w:p w:rsidR="00000000" w:rsidRDefault="00612C41">
      <w:pPr>
        <w:tabs>
          <w:tab w:val="left" w:pos="54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Budget exceptionnel pour des bancs extérieurs ( 4 000€) ainsi que du matériel de motricité et EPS (1 000 €).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La directrice remercie chaleureusement le personnel communal qui a œuvré ce</w:t>
      </w:r>
      <w:r>
        <w:rPr>
          <w:rFonts w:ascii="Calibri" w:hAnsi="Calibri" w:cs="Calibri"/>
          <w:sz w:val="20"/>
          <w:szCs w:val="20"/>
        </w:rPr>
        <w:t>t été.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L’école est désormais équipée de la WIFI dans toutes les classes grâce à des routeurs (coopérative scolaire).</w:t>
      </w:r>
      <w:r>
        <w:rPr>
          <w:rFonts w:ascii="Calibri" w:hAnsi="Calibri" w:cs="Calibri"/>
          <w:sz w:val="20"/>
          <w:szCs w:val="20"/>
        </w:rPr>
        <w:t xml:space="preserve"> Il est possible d</w:t>
      </w:r>
      <w:r>
        <w:rPr>
          <w:rFonts w:ascii="Calibri" w:hAnsi="Calibri" w:cs="Calibri"/>
          <w:sz w:val="20"/>
          <w:szCs w:val="20"/>
        </w:rPr>
        <w:t>’éteindre le routeur lorsqu’il est inutilisé.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Le dossier d’aide a été validé pour l’achat de 2 tableaux numériques, mais l</w:t>
      </w:r>
      <w:r>
        <w:rPr>
          <w:rFonts w:ascii="Calibri" w:hAnsi="Calibri" w:cs="Calibri"/>
          <w:sz w:val="20"/>
          <w:szCs w:val="20"/>
        </w:rPr>
        <w:t xml:space="preserve">e budget n’a pas encore été débloqué.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Ils équiperont les classes de Sophie et Anne. Pour rappel, il y a déjà des TBI dans les classes de Cédrik, Typhaine, Pascale et la salle informatique. Les 2 classes des plus petits récupéreront les vidéos projecteurs.</w:t>
      </w:r>
      <w:r>
        <w:rPr>
          <w:rFonts w:ascii="Calibri" w:hAnsi="Calibri" w:cs="Calibri"/>
          <w:sz w:val="20"/>
          <w:szCs w:val="20"/>
        </w:rPr>
        <w:t xml:space="preserve"> Un grand écran dans la salle de motricité permettra le visionnage de films en support pédagogique pour un plus grand nombre d’élèves.</w:t>
      </w:r>
      <w:r>
        <w:rPr>
          <w:rFonts w:ascii="Calibri" w:hAnsi="Calibri" w:cs="Calibri"/>
          <w:sz w:val="20"/>
          <w:szCs w:val="20"/>
        </w:rPr>
        <w:br/>
      </w:r>
    </w:p>
    <w:p w:rsidR="00000000" w:rsidRDefault="00612C41">
      <w:pPr>
        <w:tabs>
          <w:tab w:val="left" w:pos="540"/>
        </w:tabs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b/>
          <w:sz w:val="20"/>
          <w:szCs w:val="20"/>
          <w:u w:val="single"/>
        </w:rPr>
        <w:t>4/ Divers</w:t>
      </w:r>
    </w:p>
    <w:p w:rsidR="00000000" w:rsidRDefault="00612C4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Anglais : une assistante galloise sera présente le lundi matin de novembre à avril pour les classes de la GS</w:t>
      </w:r>
      <w:r>
        <w:rPr>
          <w:rFonts w:ascii="Calibri" w:hAnsi="Calibri" w:cs="Calibri"/>
          <w:sz w:val="20"/>
          <w:szCs w:val="20"/>
        </w:rPr>
        <w:t xml:space="preserve"> au CM1.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Un “english day” sera programmé.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- Sécurité de l’école : PPMS : Il y a deux plans de mise en sécurité (catastrophes naturelles  et attentat-intrusion) ainsi que l’évacuation incendie.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 exercice incendie et l’exercice attentat-intrusion seront co</w:t>
      </w:r>
      <w:r>
        <w:rPr>
          <w:rFonts w:ascii="Calibri" w:hAnsi="Calibri" w:cs="Calibri"/>
          <w:sz w:val="20"/>
          <w:szCs w:val="20"/>
        </w:rPr>
        <w:t>nduits avant les vacances de la Toussaint.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lastRenderedPageBreak/>
        <w:t xml:space="preserve">- Les rencontres élève / parents / enseignant auront lieu une à deux fois cette année.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e règlement intérieur de l’école a été mis à jour, notamment sur les horaires de la semaine à 4 jours et la suppression d</w:t>
      </w:r>
      <w:r>
        <w:rPr>
          <w:rFonts w:ascii="Calibri" w:hAnsi="Calibri" w:cs="Calibri"/>
          <w:sz w:val="20"/>
          <w:szCs w:val="20"/>
        </w:rPr>
        <w:t>es TAP ainsi qu’un paragraphe sur l’interdiction des équipements connectés au sein de l’école ( téléphone, montre, tablette...).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- Le premier bilan du changement de </w:t>
      </w:r>
      <w:r>
        <w:rPr>
          <w:rFonts w:ascii="Calibri" w:hAnsi="Calibri" w:cs="Calibri"/>
          <w:sz w:val="20"/>
          <w:szCs w:val="20"/>
        </w:rPr>
        <w:t>rythme scolaire avec la suppression des TAP est plutôt positif, les enfants sont globalemen</w:t>
      </w:r>
      <w:r>
        <w:rPr>
          <w:rFonts w:ascii="Calibri" w:hAnsi="Calibri" w:cs="Calibri"/>
          <w:sz w:val="20"/>
          <w:szCs w:val="20"/>
        </w:rPr>
        <w:t>t moins fatigués.</w:t>
      </w:r>
    </w:p>
    <w:p w:rsidR="00000000" w:rsidRDefault="00612C41">
      <w:pPr>
        <w:rPr>
          <w:rFonts w:ascii="Calibri" w:hAnsi="Calibri"/>
          <w:sz w:val="20"/>
          <w:szCs w:val="20"/>
        </w:rPr>
      </w:pPr>
    </w:p>
    <w:p w:rsidR="00000000" w:rsidRDefault="00612C41">
      <w:pPr>
        <w:tabs>
          <w:tab w:val="left" w:pos="540"/>
        </w:tabs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5/ Autres </w:t>
      </w:r>
    </w:p>
    <w:p w:rsidR="00000000" w:rsidRDefault="00612C4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Les festivités du 11 novembre commenceront  à 11h30 sur la place de l’église, après la cérémonie religieuse de 10h30.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Avec la participation d’un comédien, des élèves et des habitants, des scénographies se dérouleront en plu</w:t>
      </w:r>
      <w:r>
        <w:rPr>
          <w:rFonts w:ascii="Calibri" w:hAnsi="Calibri" w:cs="Calibri"/>
          <w:sz w:val="20"/>
          <w:szCs w:val="20"/>
        </w:rPr>
        <w:t>sieurs lieux de la commune jusqu’à la salle communale pour découvrir une exposition et partager un verre de l’amitié</w:t>
      </w:r>
    </w:p>
    <w:p w:rsidR="00000000" w:rsidRDefault="00612C4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Le personnel de la cantine avec l’aide de la mairie travaille à améliorer le moment du repas dans un bon esprit d’équipe. </w:t>
      </w:r>
      <w:r>
        <w:rPr>
          <w:rFonts w:ascii="Calibri" w:hAnsi="Calibri" w:cs="Calibri"/>
          <w:sz w:val="20"/>
          <w:szCs w:val="20"/>
        </w:rPr>
        <w:t>U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>ne exp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>é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>rimenta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 xml:space="preserve">tion pour gagner du temps au 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 xml:space="preserve">niveau du 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>passage des enfants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>au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>x toilettes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 xml:space="preserve">  va 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>ê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>tre faite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 xml:space="preserve"> ainsi que l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>’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>ajout d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>’é</w:t>
      </w:r>
      <w:r>
        <w:rPr>
          <w:rFonts w:ascii="Calibri" w:hAnsi="Arial" w:cs="Arial"/>
          <w:color w:val="222222"/>
          <w:sz w:val="20"/>
          <w:szCs w:val="20"/>
          <w:shd w:val="clear" w:color="auto" w:fill="FFFFFF"/>
        </w:rPr>
        <w:t xml:space="preserve">quipement aux pieds des chaises pour diminuer le bruit ambiant. </w:t>
      </w:r>
      <w:r>
        <w:rPr>
          <w:rFonts w:ascii="Calibri" w:hAnsi="Calibri" w:cs="Calibri"/>
          <w:sz w:val="20"/>
          <w:szCs w:val="20"/>
        </w:rPr>
        <w:t xml:space="preserve">Si les parents ont des remarques particulières, ils peuvent aller voir directement </w:t>
      </w:r>
      <w:r>
        <w:rPr>
          <w:rFonts w:ascii="Calibri" w:hAnsi="Calibri" w:cs="Calibri"/>
          <w:sz w:val="20"/>
          <w:szCs w:val="20"/>
        </w:rPr>
        <w:t>le personnel qui sera plus à même de leur répondre.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- L’aide aux devoirs n’est pas un service de la périscolaire, toutefois les enfants peuvent demander à se mettre dans un endroit calme pour les faire.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- Il est rappelé que des places spéciales sont réser</w:t>
      </w:r>
      <w:r>
        <w:rPr>
          <w:rFonts w:ascii="Calibri" w:hAnsi="Calibri" w:cs="Calibri"/>
          <w:sz w:val="20"/>
          <w:szCs w:val="20"/>
        </w:rPr>
        <w:t xml:space="preserve">vées pour les personnes en situation de handicap. Leur manque de visibilité  à été évoquée.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- La sainte Barbe sera organisée par les pompiers à Voivres cette année, le samedi 1</w:t>
      </w:r>
      <w:r>
        <w:rPr>
          <w:rFonts w:ascii="Calibri" w:hAnsi="Calibri" w:cs="Calibri"/>
          <w:sz w:val="20"/>
          <w:szCs w:val="20"/>
          <w:vertAlign w:val="superscript"/>
        </w:rPr>
        <w:t>er</w:t>
      </w:r>
      <w:r>
        <w:rPr>
          <w:rFonts w:ascii="Calibri" w:hAnsi="Calibri" w:cs="Calibri"/>
          <w:sz w:val="20"/>
          <w:szCs w:val="20"/>
        </w:rPr>
        <w:t xml:space="preserve"> décembre, avec la possibilité de voir les camions de plus près.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P</w:t>
      </w:r>
      <w:r>
        <w:rPr>
          <w:rFonts w:ascii="Calibri"/>
          <w:color w:val="000000"/>
          <w:sz w:val="20"/>
          <w:szCs w:val="20"/>
          <w:shd w:val="clear" w:color="auto" w:fill="FFFFFF"/>
        </w:rPr>
        <w:t xml:space="preserve">our </w:t>
      </w:r>
      <w:r>
        <w:rPr>
          <w:rFonts w:ascii="Calibri"/>
          <w:color w:val="000000"/>
          <w:sz w:val="21"/>
          <w:szCs w:val="21"/>
          <w:shd w:val="clear" w:color="auto" w:fill="FFFFFF"/>
        </w:rPr>
        <w:t>recevo</w:t>
      </w:r>
      <w:r>
        <w:rPr>
          <w:rFonts w:ascii="Calibri"/>
          <w:color w:val="000000"/>
          <w:sz w:val="21"/>
          <w:szCs w:val="21"/>
          <w:shd w:val="clear" w:color="auto" w:fill="FFFFFF"/>
        </w:rPr>
        <w:t>ir ce compte-rendu par mail,</w:t>
      </w:r>
      <w:r>
        <w:rPr>
          <w:rFonts w:ascii="Calibri"/>
          <w:color w:val="000000"/>
          <w:sz w:val="20"/>
          <w:szCs w:val="20"/>
          <w:shd w:val="clear" w:color="auto" w:fill="FFFFFF"/>
        </w:rPr>
        <w:t xml:space="preserve"> une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 question ou une suggestion, vous pouvez aussi nous contacter par mail à l'adresse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uivante :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hyperlink r:id="rId4" w:anchor="inbox/_blank" w:tgtFrame="https://mail.google.com/mail/u/1/" w:history="1">
        <w:r>
          <w:rPr>
            <w:rStyle w:val="Lienhypertexte"/>
            <w:rFonts w:ascii="Calibri" w:hAnsi="Calibri" w:cs="Calibri"/>
            <w:sz w:val="20"/>
            <w:szCs w:val="20"/>
            <w:shd w:val="clear" w:color="auto" w:fill="FFFFFF"/>
          </w:rPr>
          <w:t>parentselusvoivres@gma</w:t>
        </w:r>
        <w:r>
          <w:rPr>
            <w:rStyle w:val="Lienhypertexte"/>
            <w:rFonts w:ascii="Calibri" w:hAnsi="Calibri" w:cs="Calibri"/>
            <w:sz w:val="20"/>
            <w:szCs w:val="20"/>
            <w:shd w:val="clear" w:color="auto" w:fill="FFFFFF"/>
          </w:rPr>
          <w:t>il.com</w:t>
        </w:r>
      </w:hyperlink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N'hésitez pas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br/>
      </w:r>
    </w:p>
    <w:p w:rsidR="00000000" w:rsidRDefault="00612C41">
      <w:pPr>
        <w:jc w:val="right"/>
        <w:rPr>
          <w:rFonts w:ascii="Arial" w:hAnsi="Arial" w:cs="Arial"/>
          <w:color w:val="000000"/>
          <w:sz w:val="22"/>
          <w:szCs w:val="22"/>
          <w:lang w:eastAsia="fr-FR"/>
        </w:rPr>
      </w:pPr>
      <w:r>
        <w:rPr>
          <w:rFonts w:ascii="Calibri" w:hAnsi="Calibri" w:cs="Calibri"/>
          <w:i/>
          <w:sz w:val="22"/>
          <w:szCs w:val="22"/>
        </w:rPr>
        <w:t>Les parents d'élèves élus.</w:t>
      </w:r>
    </w:p>
    <w:p w:rsidR="00000000" w:rsidRDefault="00612C41">
      <w:pPr>
        <w:rPr>
          <w:rFonts w:ascii="Arial" w:hAnsi="Arial" w:cs="Arial"/>
          <w:color w:val="000000"/>
          <w:sz w:val="16"/>
          <w:szCs w:val="16"/>
          <w:lang w:eastAsia="fr-FR"/>
        </w:rPr>
      </w:pPr>
      <w:r>
        <w:rPr>
          <w:rFonts w:ascii="Arial" w:hAnsi="Arial" w:cs="Arial"/>
          <w:color w:val="000000"/>
          <w:sz w:val="16"/>
          <w:szCs w:val="16"/>
          <w:lang w:eastAsia="fr-FR"/>
        </w:rPr>
        <w:t>CHEVALIER Sandy (Maëlla C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>M1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, Zélie 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>CP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, RIOULT)</w:t>
      </w:r>
    </w:p>
    <w:p w:rsidR="00000000" w:rsidRDefault="00612C41">
      <w:pPr>
        <w:rPr>
          <w:rFonts w:ascii="Arial" w:hAnsi="Arial" w:cs="Arial"/>
          <w:color w:val="0000FF"/>
          <w:sz w:val="16"/>
          <w:szCs w:val="16"/>
          <w:u w:val="single"/>
          <w:lang w:eastAsia="fr-FR"/>
        </w:rPr>
      </w:pPr>
      <w:r>
        <w:rPr>
          <w:rFonts w:ascii="Arial" w:hAnsi="Arial" w:cs="Arial"/>
          <w:color w:val="000000"/>
          <w:sz w:val="16"/>
          <w:szCs w:val="16"/>
          <w:lang w:eastAsia="fr-FR"/>
        </w:rPr>
        <w:t>C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>OUDERT</w:t>
      </w:r>
      <w:r>
        <w:rPr>
          <w:rFonts w:ascii="Arial" w:hAnsi="Arial" w:cs="Arial"/>
          <w:color w:val="000000"/>
          <w:sz w:val="16"/>
          <w:szCs w:val="16"/>
          <w:lang w:eastAsia="fr-FR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 xml:space="preserve">Nicolas 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(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>Charlie CP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)</w:t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</w:p>
    <w:p w:rsidR="00000000" w:rsidRDefault="00612C41">
      <w:pPr>
        <w:rPr>
          <w:rFonts w:ascii="Arial" w:hAnsi="Arial" w:cs="Arial"/>
          <w:color w:val="000000"/>
          <w:sz w:val="16"/>
          <w:szCs w:val="16"/>
          <w:lang w:eastAsia="fr-FR"/>
        </w:rPr>
      </w:pPr>
      <w:r>
        <w:rPr>
          <w:rFonts w:ascii="Arial" w:hAnsi="Arial" w:cs="Arial"/>
          <w:color w:val="000000"/>
          <w:sz w:val="16"/>
          <w:szCs w:val="16"/>
          <w:lang w:eastAsia="fr-FR"/>
        </w:rPr>
        <w:t>COULON Anne (Léa CE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>2</w:t>
      </w:r>
      <w:r>
        <w:rPr>
          <w:rFonts w:ascii="Arial" w:hAnsi="Arial" w:cs="Arial"/>
          <w:color w:val="000000"/>
          <w:sz w:val="16"/>
          <w:szCs w:val="16"/>
          <w:lang w:eastAsia="fr-FR"/>
        </w:rPr>
        <w:t xml:space="preserve">, Alice 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>G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S, BRIARD)</w:t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</w:p>
    <w:p w:rsidR="00000000" w:rsidRDefault="00612C41">
      <w:pPr>
        <w:rPr>
          <w:rFonts w:ascii="Arial" w:hAnsi="Arial" w:cs="Arial"/>
          <w:bCs/>
          <w:color w:val="777777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lang w:eastAsia="fr-FR"/>
        </w:rPr>
        <w:t>DEMAYA Sandrine (</w:t>
      </w:r>
      <w:r>
        <w:rPr>
          <w:rFonts w:ascii="Arial" w:hAnsi="Arial" w:cs="Arial"/>
          <w:sz w:val="16"/>
          <w:szCs w:val="16"/>
        </w:rPr>
        <w:t>Cilia CE2, MORAIS)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00000" w:rsidRDefault="00612C41">
      <w:pPr>
        <w:rPr>
          <w:rFonts w:ascii="Arial" w:hAnsi="Arial" w:cs="Arial"/>
          <w:color w:val="000000"/>
          <w:sz w:val="16"/>
          <w:szCs w:val="16"/>
          <w:lang w:eastAsia="fr-FR"/>
        </w:rPr>
      </w:pPr>
      <w:r>
        <w:rPr>
          <w:rFonts w:ascii="Arial" w:hAnsi="Arial" w:cs="Arial"/>
          <w:color w:val="000000"/>
          <w:sz w:val="16"/>
          <w:szCs w:val="16"/>
          <w:lang w:eastAsia="fr-FR"/>
        </w:rPr>
        <w:t>FIMIEZ Sabrina (</w:t>
      </w:r>
      <w:r>
        <w:rPr>
          <w:rFonts w:ascii="Arial" w:hAnsi="Arial" w:cs="Arial"/>
          <w:sz w:val="16"/>
          <w:szCs w:val="16"/>
        </w:rPr>
        <w:t>Nathan CM1, Azélie GS)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</w:p>
    <w:p w:rsidR="00000000" w:rsidRDefault="00612C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lang w:eastAsia="fr-FR"/>
        </w:rPr>
        <w:t>MOISON Alexandra (</w:t>
      </w:r>
      <w:r>
        <w:rPr>
          <w:rFonts w:ascii="Arial" w:hAnsi="Arial" w:cs="Arial"/>
          <w:sz w:val="16"/>
          <w:szCs w:val="16"/>
        </w:rPr>
        <w:t>Lucas CM1, Chris CP)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00000" w:rsidRDefault="00612C41">
      <w:pPr>
        <w:rPr>
          <w:rFonts w:ascii="Arial" w:hAnsi="Arial" w:cs="Arial"/>
          <w:color w:val="000000"/>
          <w:sz w:val="16"/>
          <w:szCs w:val="16"/>
          <w:lang w:eastAsia="fr-FR"/>
        </w:rPr>
      </w:pPr>
      <w:r>
        <w:rPr>
          <w:rFonts w:ascii="Arial" w:hAnsi="Arial" w:cs="Arial"/>
          <w:color w:val="000000"/>
          <w:sz w:val="16"/>
          <w:szCs w:val="16"/>
          <w:lang w:eastAsia="fr-FR"/>
        </w:rPr>
        <w:t xml:space="preserve">PAGERIE Audrey (Nolan 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>CP</w:t>
      </w:r>
      <w:r>
        <w:rPr>
          <w:rFonts w:ascii="Arial" w:hAnsi="Arial" w:cs="Arial"/>
          <w:color w:val="000000"/>
          <w:sz w:val="16"/>
          <w:szCs w:val="16"/>
          <w:lang w:eastAsia="fr-FR"/>
        </w:rPr>
        <w:t xml:space="preserve">, 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 xml:space="preserve">Lily-Rose PS, 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GRUDE)</w:t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</w:p>
    <w:p w:rsidR="00000000" w:rsidRDefault="00612C41">
      <w:pPr>
        <w:rPr>
          <w:rFonts w:ascii="Arial" w:hAnsi="Arial" w:cs="Arial"/>
          <w:color w:val="000000"/>
          <w:sz w:val="16"/>
          <w:szCs w:val="16"/>
          <w:lang w:eastAsia="fr-FR"/>
        </w:rPr>
      </w:pPr>
      <w:r>
        <w:rPr>
          <w:rFonts w:ascii="Arial" w:hAnsi="Arial" w:cs="Arial"/>
          <w:color w:val="000000"/>
          <w:sz w:val="16"/>
          <w:szCs w:val="16"/>
          <w:lang w:eastAsia="fr-FR"/>
        </w:rPr>
        <w:t>PLUMARD Sophie (Lyse C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>E1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)</w:t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  <w:r>
        <w:rPr>
          <w:rFonts w:ascii="Arial" w:hAnsi="Arial" w:cs="Arial"/>
          <w:color w:val="000000"/>
          <w:sz w:val="16"/>
          <w:szCs w:val="16"/>
          <w:lang w:eastAsia="fr-FR"/>
        </w:rPr>
        <w:tab/>
      </w:r>
    </w:p>
    <w:p w:rsidR="00000000" w:rsidRDefault="00612C41">
      <w:pPr>
        <w:rPr>
          <w:rFonts w:ascii="Arial" w:hAnsi="Arial" w:cs="Arial"/>
          <w:color w:val="000000"/>
          <w:sz w:val="16"/>
          <w:szCs w:val="16"/>
          <w:lang w:eastAsia="fr-FR"/>
        </w:rPr>
      </w:pPr>
      <w:r>
        <w:rPr>
          <w:rFonts w:ascii="Arial" w:hAnsi="Arial" w:cs="Arial"/>
          <w:color w:val="000000"/>
          <w:sz w:val="16"/>
          <w:szCs w:val="16"/>
          <w:lang w:eastAsia="fr-FR"/>
        </w:rPr>
        <w:t>PORCHER Elsa (Imany GS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>, Emilio PS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)</w:t>
      </w:r>
    </w:p>
    <w:p w:rsidR="00612C41" w:rsidRDefault="00612C41">
      <w:pPr>
        <w:rPr>
          <w:rFonts w:ascii="Arial" w:hAnsi="Arial" w:cs="Arial"/>
          <w:color w:val="000000"/>
          <w:sz w:val="20"/>
          <w:szCs w:val="20"/>
          <w:lang w:eastAsia="fr-FR"/>
        </w:rPr>
      </w:pPr>
      <w:r>
        <w:rPr>
          <w:rFonts w:ascii="Arial" w:hAnsi="Arial" w:cs="Arial"/>
          <w:color w:val="000000"/>
          <w:sz w:val="16"/>
          <w:szCs w:val="16"/>
          <w:lang w:eastAsia="fr-FR"/>
        </w:rPr>
        <w:t>P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>ROUTEAU Aurélie</w:t>
      </w:r>
      <w:r>
        <w:rPr>
          <w:rFonts w:ascii="Arial" w:hAnsi="Arial" w:cs="Arial"/>
          <w:color w:val="000000"/>
          <w:sz w:val="16"/>
          <w:szCs w:val="16"/>
          <w:lang w:eastAsia="fr-FR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(</w:t>
      </w:r>
      <w:r>
        <w:rPr>
          <w:rFonts w:ascii="Arial" w:hAnsi="Arial" w:cs="Arial"/>
          <w:color w:val="000000"/>
          <w:sz w:val="16"/>
          <w:szCs w:val="16"/>
          <w:lang w:val="en-US" w:eastAsia="fr-FR"/>
        </w:rPr>
        <w:t>Marion PS</w:t>
      </w:r>
      <w:r>
        <w:rPr>
          <w:rFonts w:ascii="Arial" w:hAnsi="Arial" w:cs="Arial"/>
          <w:color w:val="000000"/>
          <w:sz w:val="16"/>
          <w:szCs w:val="16"/>
          <w:lang w:eastAsia="fr-FR"/>
        </w:rPr>
        <w:t>)</w:t>
      </w:r>
      <w:r>
        <w:rPr>
          <w:rFonts w:ascii="Arial" w:hAnsi="Arial" w:cs="Arial"/>
          <w:color w:val="000000"/>
          <w:sz w:val="20"/>
          <w:szCs w:val="20"/>
          <w:lang w:eastAsia="fr-FR"/>
        </w:rPr>
        <w:tab/>
      </w:r>
    </w:p>
    <w:sectPr w:rsidR="00612C41">
      <w:type w:val="continuous"/>
      <w:pgSz w:w="16838" w:h="11906" w:orient="landscape"/>
      <w:pgMar w:top="720" w:right="720" w:bottom="720" w:left="720" w:header="720" w:footer="709" w:gutter="0"/>
      <w:cols w:num="2" w:space="425" w:equalWidth="0">
        <w:col w:w="7509" w:space="425"/>
        <w:col w:w="746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ASTERPLAN"/>
    <w:charset w:val="00"/>
    <w:family w:val="auto"/>
    <w:pitch w:val="default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stylePaneFormatFilter w:val="3F01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doNotExpandShiftReturn/>
    <w:useFELayout/>
  </w:compat>
  <w:rsids>
    <w:rsidRoot w:val="00942EB2"/>
    <w:rsid w:val="000368A2"/>
    <w:rsid w:val="0006214A"/>
    <w:rsid w:val="00067486"/>
    <w:rsid w:val="00094F1D"/>
    <w:rsid w:val="000A674D"/>
    <w:rsid w:val="000F140A"/>
    <w:rsid w:val="00147548"/>
    <w:rsid w:val="0016354D"/>
    <w:rsid w:val="001A35B5"/>
    <w:rsid w:val="001A4BF0"/>
    <w:rsid w:val="001F3387"/>
    <w:rsid w:val="00211D86"/>
    <w:rsid w:val="002440C3"/>
    <w:rsid w:val="002516F0"/>
    <w:rsid w:val="002B16DD"/>
    <w:rsid w:val="002D436A"/>
    <w:rsid w:val="00327607"/>
    <w:rsid w:val="0037267B"/>
    <w:rsid w:val="003A781F"/>
    <w:rsid w:val="0041580A"/>
    <w:rsid w:val="00436A20"/>
    <w:rsid w:val="00446088"/>
    <w:rsid w:val="004B555D"/>
    <w:rsid w:val="004F14AA"/>
    <w:rsid w:val="00524265"/>
    <w:rsid w:val="00552544"/>
    <w:rsid w:val="00560E8B"/>
    <w:rsid w:val="00581166"/>
    <w:rsid w:val="00612C41"/>
    <w:rsid w:val="0063142B"/>
    <w:rsid w:val="00636318"/>
    <w:rsid w:val="006371AF"/>
    <w:rsid w:val="006953D2"/>
    <w:rsid w:val="006B5299"/>
    <w:rsid w:val="00752288"/>
    <w:rsid w:val="00755A4B"/>
    <w:rsid w:val="00795982"/>
    <w:rsid w:val="00796A1D"/>
    <w:rsid w:val="007E3A86"/>
    <w:rsid w:val="007E59F7"/>
    <w:rsid w:val="007F4291"/>
    <w:rsid w:val="007F6216"/>
    <w:rsid w:val="00817BB1"/>
    <w:rsid w:val="00817E6C"/>
    <w:rsid w:val="00847F44"/>
    <w:rsid w:val="008C70E8"/>
    <w:rsid w:val="0094278C"/>
    <w:rsid w:val="00942EB2"/>
    <w:rsid w:val="0094481E"/>
    <w:rsid w:val="00944D4D"/>
    <w:rsid w:val="00970373"/>
    <w:rsid w:val="009D4360"/>
    <w:rsid w:val="009D7888"/>
    <w:rsid w:val="009F21FC"/>
    <w:rsid w:val="009F3601"/>
    <w:rsid w:val="00A20431"/>
    <w:rsid w:val="00A474EC"/>
    <w:rsid w:val="00A744F7"/>
    <w:rsid w:val="00AD2AD2"/>
    <w:rsid w:val="00B64077"/>
    <w:rsid w:val="00B76CF6"/>
    <w:rsid w:val="00B94075"/>
    <w:rsid w:val="00C53248"/>
    <w:rsid w:val="00C542AE"/>
    <w:rsid w:val="00C56DBC"/>
    <w:rsid w:val="00C82186"/>
    <w:rsid w:val="00C84BEB"/>
    <w:rsid w:val="00CE6B15"/>
    <w:rsid w:val="00D06083"/>
    <w:rsid w:val="00E24097"/>
    <w:rsid w:val="00E33428"/>
    <w:rsid w:val="00E84DDE"/>
    <w:rsid w:val="00ED1996"/>
    <w:rsid w:val="00EF1123"/>
    <w:rsid w:val="00F5019D"/>
    <w:rsid w:val="00FB7844"/>
    <w:rsid w:val="00FD7D5C"/>
    <w:rsid w:val="00FD7D69"/>
    <w:rsid w:val="09331449"/>
    <w:rsid w:val="167149F0"/>
    <w:rsid w:val="1F504ABC"/>
    <w:rsid w:val="2059653F"/>
    <w:rsid w:val="39A31B39"/>
    <w:rsid w:val="39EB5D8A"/>
    <w:rsid w:val="75B02946"/>
    <w:rsid w:val="7DF8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Acronym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styleId="AcronymeHTML">
    <w:name w:val="HTML Acronym"/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apple-style-span">
    <w:name w:val="apple-style-span"/>
    <w:basedOn w:val="Policepardfaut1"/>
  </w:style>
  <w:style w:type="character" w:customStyle="1" w:styleId="WW-Caractresdenotedefin">
    <w:name w:val="WW-Caractères de note de fin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3z0">
    <w:name w:val="WW8Num3z0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spipsurligne1">
    <w:name w:val="spip_surligne1"/>
    <w:rPr>
      <w:color w:val="293778"/>
      <w:shd w:val="clear" w:color="auto" w:fill="FFCC00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Policepardfaut1">
    <w:name w:val="Police par défaut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10z0">
    <w:name w:val="WW8Num10z0"/>
    <w:rPr>
      <w:rFonts w:ascii="Calibri" w:hAnsi="Calibri" w:cs="Calibri"/>
    </w:rPr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st1">
    <w:name w:val="st1"/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NotedebasdepageCar">
    <w:name w:val="Note de bas de page Car"/>
    <w:basedOn w:val="Policepardfaut1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9z0">
    <w:name w:val="WW8Num9z0"/>
    <w:rPr>
      <w:rFonts w:ascii="Calibri" w:hAnsi="Calibri" w:cs="Calibri"/>
    </w:rPr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8Num6z4">
    <w:name w:val="WW8Num6z4"/>
    <w:rPr>
      <w:rFonts w:ascii="Courier New" w:hAnsi="Courier New" w:cs="Courier New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Pr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Liste">
    <w:name w:val="List"/>
    <w:basedOn w:val="Corpsdetexte"/>
    <w:rPr>
      <w:rFonts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irst1">
    <w:name w:val="first1"/>
    <w:basedOn w:val="Normal"/>
    <w:pPr>
      <w:spacing w:line="336" w:lineRule="atLeast"/>
      <w:textAlignment w:val="center"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entselusvoivre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3843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Manager/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du Conseil d'Ecole du 15 avril 2011</dc:title>
  <dc:subject/>
  <dc:creator>Administrateur</dc:creator>
  <cp:keywords/>
  <dc:description/>
  <cp:lastModifiedBy>PANCHEVRE</cp:lastModifiedBy>
  <cp:revision>2</cp:revision>
  <cp:lastPrinted>2014-11-02T17:22:00Z</cp:lastPrinted>
  <dcterms:created xsi:type="dcterms:W3CDTF">2018-10-27T14:32:00Z</dcterms:created>
  <dcterms:modified xsi:type="dcterms:W3CDTF">2018-10-27T14:32:00Z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